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3DBBC" w14:textId="77777777" w:rsidR="00075325" w:rsidRPr="00B80654" w:rsidRDefault="00075325" w:rsidP="00075325">
      <w:pPr>
        <w:jc w:val="left"/>
        <w:rPr>
          <w:rFonts w:cs="Calibri"/>
          <w:sz w:val="24"/>
          <w:szCs w:val="24"/>
        </w:rPr>
      </w:pPr>
    </w:p>
    <w:p w14:paraId="5BE10F95" w14:textId="0C7E4CEC" w:rsidR="00481CC8" w:rsidRPr="00B80654" w:rsidRDefault="00ED52FD" w:rsidP="00CB1E82">
      <w:pPr>
        <w:widowControl w:val="0"/>
        <w:autoSpaceDE w:val="0"/>
        <w:autoSpaceDN w:val="0"/>
        <w:adjustRightInd w:val="0"/>
        <w:rPr>
          <w:rFonts w:cs="Calibri"/>
          <w:sz w:val="24"/>
          <w:szCs w:val="24"/>
        </w:rPr>
      </w:pPr>
      <w:r w:rsidRPr="00B80654">
        <w:rPr>
          <w:rFonts w:cs="Calibri"/>
          <w:sz w:val="24"/>
          <w:szCs w:val="24"/>
        </w:rPr>
        <w:t>Testimony of XXXXXX</w:t>
      </w:r>
    </w:p>
    <w:p w14:paraId="6FC8FC27" w14:textId="5B0B04C4" w:rsidR="00ED52FD" w:rsidRPr="00B80654" w:rsidRDefault="00CB1E82" w:rsidP="00CB1E82">
      <w:pPr>
        <w:widowControl w:val="0"/>
        <w:autoSpaceDE w:val="0"/>
        <w:autoSpaceDN w:val="0"/>
        <w:adjustRightInd w:val="0"/>
        <w:rPr>
          <w:rFonts w:cs="Calibri"/>
          <w:sz w:val="24"/>
          <w:szCs w:val="24"/>
        </w:rPr>
      </w:pPr>
      <w:r w:rsidRPr="00B80654">
        <w:rPr>
          <w:rFonts w:cs="Calibri"/>
          <w:sz w:val="24"/>
          <w:szCs w:val="24"/>
        </w:rPr>
        <w:t>on HR 1349</w:t>
      </w:r>
    </w:p>
    <w:p w14:paraId="38DEEBDB" w14:textId="5BDC1DF9" w:rsidR="00CB1E82" w:rsidRPr="00B80654" w:rsidRDefault="00CB1E82" w:rsidP="00CB1E82">
      <w:pPr>
        <w:widowControl w:val="0"/>
        <w:autoSpaceDE w:val="0"/>
        <w:autoSpaceDN w:val="0"/>
        <w:adjustRightInd w:val="0"/>
        <w:rPr>
          <w:rFonts w:cs="Calibri"/>
          <w:sz w:val="24"/>
          <w:szCs w:val="24"/>
        </w:rPr>
      </w:pPr>
      <w:r w:rsidRPr="00B80654">
        <w:rPr>
          <w:rFonts w:cs="Calibri"/>
          <w:sz w:val="24"/>
          <w:szCs w:val="24"/>
        </w:rPr>
        <w:t>Presented to the</w:t>
      </w:r>
    </w:p>
    <w:p w14:paraId="50C2CA6A" w14:textId="2676AEA7" w:rsidR="00CB1E82" w:rsidRPr="00B80654" w:rsidRDefault="00CB1E82" w:rsidP="00CB1E82">
      <w:pPr>
        <w:widowControl w:val="0"/>
        <w:autoSpaceDE w:val="0"/>
        <w:autoSpaceDN w:val="0"/>
        <w:adjustRightInd w:val="0"/>
        <w:rPr>
          <w:rFonts w:cs="Calibri"/>
          <w:sz w:val="24"/>
          <w:szCs w:val="24"/>
        </w:rPr>
      </w:pPr>
      <w:r w:rsidRPr="00B80654">
        <w:rPr>
          <w:rFonts w:cs="Calibri"/>
          <w:sz w:val="24"/>
          <w:szCs w:val="24"/>
        </w:rPr>
        <w:t>Federal Lands Subcommittee of the House Natural Resources Committee</w:t>
      </w:r>
    </w:p>
    <w:p w14:paraId="3217044D" w14:textId="5DBAAF83" w:rsidR="00CB1E82" w:rsidRPr="00B80654" w:rsidRDefault="00CB1E82" w:rsidP="00CB1E82">
      <w:pPr>
        <w:widowControl w:val="0"/>
        <w:autoSpaceDE w:val="0"/>
        <w:autoSpaceDN w:val="0"/>
        <w:adjustRightInd w:val="0"/>
        <w:rPr>
          <w:rFonts w:cs="Calibri"/>
          <w:sz w:val="24"/>
          <w:szCs w:val="24"/>
        </w:rPr>
      </w:pPr>
      <w:r w:rsidRPr="00B80654">
        <w:rPr>
          <w:rFonts w:cs="Calibri"/>
          <w:sz w:val="24"/>
          <w:szCs w:val="24"/>
        </w:rPr>
        <w:t>December XX, 2017</w:t>
      </w:r>
    </w:p>
    <w:p w14:paraId="380CCA53" w14:textId="77777777" w:rsidR="00CB1E82" w:rsidRPr="00B80654" w:rsidRDefault="00CB1E82" w:rsidP="00CB1E82">
      <w:pPr>
        <w:widowControl w:val="0"/>
        <w:autoSpaceDE w:val="0"/>
        <w:autoSpaceDN w:val="0"/>
        <w:adjustRightInd w:val="0"/>
        <w:rPr>
          <w:rFonts w:cs="Calibri"/>
          <w:sz w:val="24"/>
          <w:szCs w:val="24"/>
        </w:rPr>
      </w:pPr>
    </w:p>
    <w:p w14:paraId="45CF8E2A" w14:textId="47357568" w:rsidR="00CB1E82" w:rsidRPr="00B80654" w:rsidRDefault="00CB1E82" w:rsidP="00B80654">
      <w:pPr>
        <w:widowControl w:val="0"/>
        <w:autoSpaceDE w:val="0"/>
        <w:autoSpaceDN w:val="0"/>
        <w:adjustRightInd w:val="0"/>
        <w:jc w:val="left"/>
        <w:rPr>
          <w:rFonts w:cs="Calibri"/>
          <w:sz w:val="24"/>
          <w:szCs w:val="24"/>
        </w:rPr>
      </w:pPr>
      <w:r w:rsidRPr="00B80654">
        <w:rPr>
          <w:rFonts w:cs="Calibri"/>
          <w:sz w:val="24"/>
          <w:szCs w:val="24"/>
        </w:rPr>
        <w:t>Chairman McClintock, Ranking Member Colleen Hanabusa and Members of the Subcommittee:</w:t>
      </w:r>
    </w:p>
    <w:p w14:paraId="641FC12F" w14:textId="77777777" w:rsidR="00481CC8" w:rsidRPr="00B80654" w:rsidRDefault="00481CC8" w:rsidP="00B80654">
      <w:pPr>
        <w:widowControl w:val="0"/>
        <w:autoSpaceDE w:val="0"/>
        <w:autoSpaceDN w:val="0"/>
        <w:adjustRightInd w:val="0"/>
        <w:jc w:val="left"/>
        <w:rPr>
          <w:rFonts w:cs="Calibri"/>
          <w:sz w:val="24"/>
          <w:szCs w:val="24"/>
        </w:rPr>
      </w:pPr>
    </w:p>
    <w:p w14:paraId="6A930531" w14:textId="2A45B6E7" w:rsidR="00B80654" w:rsidRPr="00B80654" w:rsidRDefault="00CB1E82" w:rsidP="00B80654">
      <w:pPr>
        <w:jc w:val="left"/>
        <w:rPr>
          <w:rFonts w:ascii="Calibri" w:hAnsi="Calibri" w:cs="Calibri"/>
          <w:sz w:val="24"/>
          <w:szCs w:val="24"/>
        </w:rPr>
      </w:pPr>
      <w:r w:rsidRPr="00B80654">
        <w:rPr>
          <w:rFonts w:cs="Calibri"/>
          <w:sz w:val="24"/>
          <w:szCs w:val="24"/>
        </w:rPr>
        <w:t>On behalf of</w:t>
      </w:r>
      <w:r w:rsidR="00D54A06" w:rsidRPr="00B80654">
        <w:rPr>
          <w:rFonts w:cs="Calibri"/>
          <w:sz w:val="24"/>
          <w:szCs w:val="24"/>
        </w:rPr>
        <w:t xml:space="preserve"> XXXXX and our XXX members, we would like to thank the committee for the opportunity to comment on H.R. 1349.  The (organizations name) </w:t>
      </w:r>
      <w:r w:rsidR="002A5816" w:rsidRPr="00B80654">
        <w:rPr>
          <w:rFonts w:cs="Calibri"/>
          <w:sz w:val="24"/>
          <w:szCs w:val="24"/>
        </w:rPr>
        <w:t xml:space="preserve">strongly </w:t>
      </w:r>
      <w:r w:rsidR="00D54A06" w:rsidRPr="00B80654">
        <w:rPr>
          <w:rFonts w:cs="Calibri"/>
          <w:sz w:val="24"/>
          <w:szCs w:val="24"/>
        </w:rPr>
        <w:t>opposes H.R. 13</w:t>
      </w:r>
      <w:r w:rsidR="002A5816" w:rsidRPr="00B80654">
        <w:rPr>
          <w:rFonts w:cs="Calibri"/>
          <w:sz w:val="24"/>
          <w:szCs w:val="24"/>
        </w:rPr>
        <w:t xml:space="preserve">49 and we </w:t>
      </w:r>
      <w:r w:rsidR="00D54A06" w:rsidRPr="00B80654">
        <w:rPr>
          <w:rFonts w:cs="Calibri"/>
          <w:sz w:val="24"/>
          <w:szCs w:val="24"/>
        </w:rPr>
        <w:t>encourage members</w:t>
      </w:r>
      <w:r w:rsidR="002A5816" w:rsidRPr="00B80654">
        <w:rPr>
          <w:rFonts w:cs="Calibri"/>
          <w:sz w:val="24"/>
          <w:szCs w:val="24"/>
        </w:rPr>
        <w:t xml:space="preserve"> of the subcommittee</w:t>
      </w:r>
      <w:r w:rsidR="00D54A06" w:rsidRPr="00B80654">
        <w:rPr>
          <w:rFonts w:cs="Calibri"/>
          <w:sz w:val="24"/>
          <w:szCs w:val="24"/>
        </w:rPr>
        <w:t xml:space="preserve"> to oppose this legislation.  </w:t>
      </w:r>
      <w:r w:rsidR="00075325" w:rsidRPr="00B80654">
        <w:rPr>
          <w:rFonts w:cs="Calibri"/>
          <w:sz w:val="24"/>
          <w:szCs w:val="24"/>
        </w:rPr>
        <w:t>H.R. 13</w:t>
      </w:r>
      <w:r w:rsidR="00D54A06" w:rsidRPr="00B80654">
        <w:rPr>
          <w:rFonts w:cs="Calibri"/>
          <w:sz w:val="24"/>
          <w:szCs w:val="24"/>
        </w:rPr>
        <w:t>49</w:t>
      </w:r>
      <w:r w:rsidR="00075325" w:rsidRPr="00B80654">
        <w:rPr>
          <w:rFonts w:cs="Calibri"/>
          <w:sz w:val="24"/>
          <w:szCs w:val="24"/>
        </w:rPr>
        <w:t xml:space="preserve"> </w:t>
      </w:r>
      <w:r w:rsidR="00B80654" w:rsidRPr="00B80654">
        <w:rPr>
          <w:rFonts w:ascii="Calibri" w:hAnsi="Calibri" w:cs="Calibri"/>
          <w:sz w:val="24"/>
          <w:szCs w:val="24"/>
        </w:rPr>
        <w:t>would open wilderness areas to a number of for</w:t>
      </w:r>
      <w:r w:rsidR="0005173E">
        <w:rPr>
          <w:rFonts w:ascii="Calibri" w:hAnsi="Calibri" w:cs="Calibri"/>
          <w:sz w:val="24"/>
          <w:szCs w:val="24"/>
        </w:rPr>
        <w:t>ms of mechanized use</w:t>
      </w:r>
      <w:r w:rsidR="00B80654" w:rsidRPr="00B80654">
        <w:rPr>
          <w:rFonts w:ascii="Calibri" w:hAnsi="Calibri" w:cs="Calibri"/>
          <w:sz w:val="24"/>
          <w:szCs w:val="24"/>
        </w:rPr>
        <w:t xml:space="preserve">, </w:t>
      </w:r>
      <w:r w:rsidR="0005173E">
        <w:rPr>
          <w:rFonts w:ascii="Calibri" w:hAnsi="Calibri" w:cs="Calibri"/>
          <w:sz w:val="24"/>
          <w:szCs w:val="24"/>
        </w:rPr>
        <w:t>most notably bicycles</w:t>
      </w:r>
      <w:r w:rsidR="00B80654" w:rsidRPr="00B80654">
        <w:rPr>
          <w:rFonts w:ascii="Calibri" w:hAnsi="Calibri" w:cs="Calibri"/>
          <w:sz w:val="24"/>
          <w:szCs w:val="24"/>
        </w:rPr>
        <w:t>, the effect of which would be to completely redefine and threaten wilderness areas nationally</w:t>
      </w:r>
      <w:r w:rsidR="00FD062F">
        <w:rPr>
          <w:rFonts w:ascii="Calibri" w:hAnsi="Calibri" w:cs="Calibri"/>
          <w:sz w:val="24"/>
          <w:szCs w:val="24"/>
        </w:rPr>
        <w:t>.</w:t>
      </w:r>
    </w:p>
    <w:p w14:paraId="253B2136" w14:textId="77777777" w:rsidR="00B80654" w:rsidRPr="00B80654" w:rsidRDefault="00B80654" w:rsidP="00B80654">
      <w:pPr>
        <w:jc w:val="left"/>
        <w:rPr>
          <w:rFonts w:ascii="Calibri" w:hAnsi="Calibri" w:cs="Calibri"/>
          <w:sz w:val="24"/>
          <w:szCs w:val="24"/>
        </w:rPr>
      </w:pPr>
    </w:p>
    <w:p w14:paraId="6875EA7C" w14:textId="483B8CDA" w:rsidR="00B80654" w:rsidRPr="00B80654" w:rsidRDefault="00B80654" w:rsidP="00B80654">
      <w:pPr>
        <w:widowControl w:val="0"/>
        <w:autoSpaceDE w:val="0"/>
        <w:autoSpaceDN w:val="0"/>
        <w:adjustRightInd w:val="0"/>
        <w:jc w:val="left"/>
        <w:rPr>
          <w:rFonts w:ascii="Calibri" w:hAnsi="Calibri" w:cs="Calibri"/>
          <w:sz w:val="24"/>
          <w:szCs w:val="24"/>
        </w:rPr>
      </w:pPr>
      <w:r w:rsidRPr="00B80654">
        <w:rPr>
          <w:rFonts w:ascii="Calibri" w:hAnsi="Calibri" w:cs="Calibri"/>
          <w:sz w:val="24"/>
          <w:szCs w:val="24"/>
        </w:rPr>
        <w:t xml:space="preserve">Mountain biking in wilderness not only violates the letter of the law but also the clear intent of the law, which anticipated growing pressures for unforeseen types of mechanized use to impinge on the wilderness values the Act was designed to protect. The original 1964 Wilderness Act states, “…there shall be no temporary road, no use of motor vehicles, motorized equipment or motorboats, no landing of aircraft, </w:t>
      </w:r>
      <w:r w:rsidRPr="00B80654">
        <w:rPr>
          <w:rFonts w:ascii="Calibri" w:hAnsi="Calibri" w:cs="Calibri"/>
          <w:b/>
          <w:sz w:val="24"/>
          <w:szCs w:val="24"/>
          <w:u w:val="single"/>
        </w:rPr>
        <w:t>no other form of mechanical transport</w:t>
      </w:r>
      <w:r w:rsidR="0015596C">
        <w:rPr>
          <w:rFonts w:ascii="Calibri" w:hAnsi="Calibri" w:cs="Calibri"/>
          <w:sz w:val="24"/>
          <w:szCs w:val="24"/>
        </w:rPr>
        <w:t>…”. The law</w:t>
      </w:r>
      <w:r w:rsidRPr="00B80654">
        <w:rPr>
          <w:rFonts w:ascii="Calibri" w:hAnsi="Calibri" w:cs="Calibri"/>
          <w:sz w:val="24"/>
          <w:szCs w:val="24"/>
        </w:rPr>
        <w:t xml:space="preserve"> clearly established the "enduring resource" of Wilderness to be the last refuge from the influence of mechanization. We believe this </w:t>
      </w:r>
      <w:r w:rsidR="0015596C">
        <w:rPr>
          <w:rFonts w:ascii="Calibri" w:hAnsi="Calibri" w:cs="Calibri"/>
          <w:sz w:val="24"/>
          <w:szCs w:val="24"/>
        </w:rPr>
        <w:t xml:space="preserve">law is needed </w:t>
      </w:r>
      <w:r w:rsidRPr="00B80654">
        <w:rPr>
          <w:rFonts w:ascii="Calibri" w:hAnsi="Calibri" w:cs="Calibri"/>
          <w:sz w:val="24"/>
          <w:szCs w:val="24"/>
        </w:rPr>
        <w:t xml:space="preserve">today </w:t>
      </w:r>
      <w:r w:rsidR="0015596C">
        <w:rPr>
          <w:rFonts w:ascii="Calibri" w:hAnsi="Calibri" w:cs="Calibri"/>
          <w:sz w:val="24"/>
          <w:szCs w:val="24"/>
        </w:rPr>
        <w:t xml:space="preserve">now more than ever </w:t>
      </w:r>
      <w:r w:rsidRPr="00B80654">
        <w:rPr>
          <w:rFonts w:ascii="Calibri" w:hAnsi="Calibri" w:cs="Calibri"/>
          <w:sz w:val="24"/>
          <w:szCs w:val="24"/>
        </w:rPr>
        <w:t xml:space="preserve">and underscores the heightened need for all public lands users to work together to ensure we are balancing our recreational desires with the conservation values of the lands themselves. </w:t>
      </w:r>
    </w:p>
    <w:p w14:paraId="40FFD07A" w14:textId="77777777" w:rsidR="00FD062F" w:rsidRDefault="00FD062F" w:rsidP="00B80654">
      <w:pPr>
        <w:widowControl w:val="0"/>
        <w:autoSpaceDE w:val="0"/>
        <w:autoSpaceDN w:val="0"/>
        <w:adjustRightInd w:val="0"/>
        <w:jc w:val="left"/>
        <w:rPr>
          <w:rFonts w:cs="Calibri"/>
          <w:sz w:val="24"/>
          <w:szCs w:val="24"/>
        </w:rPr>
      </w:pPr>
    </w:p>
    <w:p w14:paraId="20D1AC15" w14:textId="6720C276" w:rsidR="00033FA7" w:rsidRPr="00B80654" w:rsidRDefault="00631C4E" w:rsidP="00B80654">
      <w:pPr>
        <w:widowControl w:val="0"/>
        <w:autoSpaceDE w:val="0"/>
        <w:autoSpaceDN w:val="0"/>
        <w:adjustRightInd w:val="0"/>
        <w:jc w:val="left"/>
        <w:rPr>
          <w:rFonts w:cs="Calibri"/>
          <w:sz w:val="24"/>
          <w:szCs w:val="24"/>
        </w:rPr>
      </w:pPr>
      <w:r w:rsidRPr="00B80654">
        <w:rPr>
          <w:rFonts w:cs="Calibri"/>
          <w:sz w:val="24"/>
          <w:szCs w:val="24"/>
        </w:rPr>
        <w:t>Undermining one of our nation’s critical conservation l</w:t>
      </w:r>
      <w:r w:rsidR="00953640" w:rsidRPr="00B80654">
        <w:rPr>
          <w:rFonts w:cs="Calibri"/>
          <w:sz w:val="24"/>
          <w:szCs w:val="24"/>
        </w:rPr>
        <w:t xml:space="preserve">aws to allow for </w:t>
      </w:r>
      <w:r w:rsidR="00115F00" w:rsidRPr="00B80654">
        <w:rPr>
          <w:rFonts w:cs="Calibri"/>
          <w:sz w:val="24"/>
          <w:szCs w:val="24"/>
        </w:rPr>
        <w:t>mechanized transportation (mountain bicycles) would forever change the primitive, backcountry experience millions of Americans</w:t>
      </w:r>
      <w:r w:rsidR="0015596C">
        <w:rPr>
          <w:rFonts w:cs="Calibri"/>
          <w:sz w:val="24"/>
          <w:szCs w:val="24"/>
        </w:rPr>
        <w:t xml:space="preserve"> seek out and enjoy each year.  </w:t>
      </w:r>
      <w:r w:rsidR="00033FA7" w:rsidRPr="00B80654">
        <w:rPr>
          <w:rFonts w:cs="Calibri"/>
          <w:sz w:val="24"/>
          <w:szCs w:val="24"/>
        </w:rPr>
        <w:t xml:space="preserve">The Wilderness Act is simple and clear, wilderness areas are established </w:t>
      </w:r>
      <w:r w:rsidR="00033FA7" w:rsidRPr="00B80654">
        <w:rPr>
          <w:rFonts w:eastAsia="Times New Roman"/>
          <w:color w:val="000000"/>
          <w:sz w:val="24"/>
          <w:szCs w:val="24"/>
          <w:shd w:val="clear" w:color="auto" w:fill="FFFFFF"/>
        </w:rPr>
        <w:t xml:space="preserve">“…in order to assure that an increasing population, accompanied by expanding settlement and growing </w:t>
      </w:r>
      <w:r w:rsidR="00033FA7" w:rsidRPr="00B80654">
        <w:rPr>
          <w:rFonts w:eastAsia="Times New Roman"/>
          <w:b/>
          <w:color w:val="000000"/>
          <w:sz w:val="24"/>
          <w:szCs w:val="24"/>
          <w:shd w:val="clear" w:color="auto" w:fill="FFFFFF"/>
        </w:rPr>
        <w:t>mechanization</w:t>
      </w:r>
      <w:r w:rsidR="00033FA7" w:rsidRPr="00B80654">
        <w:rPr>
          <w:rFonts w:eastAsia="Times New Roman"/>
          <w:color w:val="000000"/>
          <w:sz w:val="24"/>
          <w:szCs w:val="24"/>
          <w:shd w:val="clear" w:color="auto" w:fill="FFFFFF"/>
        </w:rPr>
        <w:t xml:space="preserve">, does not occupy and modify all areas within the United States and its possessions, leaving no lands designated for preservation and protection in their natural condition…” </w:t>
      </w:r>
      <w:r w:rsidR="00033FA7" w:rsidRPr="00B80654">
        <w:rPr>
          <w:rFonts w:cs="Calibri"/>
          <w:sz w:val="24"/>
          <w:szCs w:val="24"/>
        </w:rPr>
        <w:t>H.R. 1349 amends the very section of the Wilderness Act (Section 4(c)) that prohibits the use of motorized and mechanized devices, undermining one of the main reasons the Wilderness Act was passed into law in the first place.</w:t>
      </w:r>
    </w:p>
    <w:p w14:paraId="26C36F1B" w14:textId="77777777" w:rsidR="00033FA7" w:rsidRPr="00B80654" w:rsidRDefault="00033FA7" w:rsidP="00B80654">
      <w:pPr>
        <w:widowControl w:val="0"/>
        <w:autoSpaceDE w:val="0"/>
        <w:autoSpaceDN w:val="0"/>
        <w:adjustRightInd w:val="0"/>
        <w:jc w:val="left"/>
        <w:rPr>
          <w:rFonts w:cs="Calibri"/>
          <w:sz w:val="24"/>
          <w:szCs w:val="24"/>
        </w:rPr>
      </w:pPr>
    </w:p>
    <w:p w14:paraId="07A1D278" w14:textId="39BC6319" w:rsidR="002A5816" w:rsidRPr="00B80654" w:rsidRDefault="002A5816" w:rsidP="00B80654">
      <w:pPr>
        <w:jc w:val="left"/>
        <w:rPr>
          <w:rFonts w:cs="Calibri"/>
          <w:sz w:val="24"/>
          <w:szCs w:val="24"/>
        </w:rPr>
      </w:pPr>
      <w:r w:rsidRPr="00B80654">
        <w:rPr>
          <w:rFonts w:cs="Calibri"/>
          <w:sz w:val="24"/>
          <w:szCs w:val="24"/>
        </w:rPr>
        <w:t>In addition to undermining the intent of the act, the bill attempts to use wheelchair access as a lead reason for</w:t>
      </w:r>
      <w:r w:rsidR="00285914">
        <w:rPr>
          <w:rFonts w:cs="Calibri"/>
          <w:sz w:val="24"/>
          <w:szCs w:val="24"/>
        </w:rPr>
        <w:t xml:space="preserve"> amending the Wilderness Act. </w:t>
      </w:r>
      <w:r w:rsidRPr="00B80654">
        <w:rPr>
          <w:rFonts w:cs="Calibri"/>
          <w:sz w:val="24"/>
          <w:szCs w:val="24"/>
        </w:rPr>
        <w:t xml:space="preserve">In this respect, the bill is unnecessary because, section 507 of the Americans with Disabilities Act makes it clear that wheelchairs are already allowed in Wilderness. </w:t>
      </w:r>
    </w:p>
    <w:p w14:paraId="3B9C383A" w14:textId="77777777" w:rsidR="00075325" w:rsidRPr="00B80654" w:rsidRDefault="00075325" w:rsidP="00B80654">
      <w:pPr>
        <w:jc w:val="left"/>
        <w:rPr>
          <w:sz w:val="24"/>
          <w:szCs w:val="24"/>
        </w:rPr>
      </w:pPr>
    </w:p>
    <w:p w14:paraId="7325CCE1" w14:textId="042338F6" w:rsidR="00075325" w:rsidRPr="00B80654" w:rsidRDefault="00C96BFF" w:rsidP="00B80654">
      <w:pPr>
        <w:jc w:val="left"/>
        <w:rPr>
          <w:rFonts w:eastAsia="Times New Roman"/>
          <w:sz w:val="24"/>
          <w:szCs w:val="24"/>
        </w:rPr>
      </w:pPr>
      <w:r>
        <w:rPr>
          <w:rFonts w:cs="Calibri"/>
          <w:sz w:val="24"/>
          <w:szCs w:val="24"/>
        </w:rPr>
        <w:t>O</w:t>
      </w:r>
      <w:r w:rsidR="00075325" w:rsidRPr="00B80654">
        <w:rPr>
          <w:rFonts w:cs="Calibri"/>
          <w:sz w:val="24"/>
          <w:szCs w:val="24"/>
        </w:rPr>
        <w:t xml:space="preserve">f the 109 million acres of designated Wilderness, half of this is in Alaska.  With the exception of California and Arizona, no other state, has more than 10% of its land base in </w:t>
      </w:r>
      <w:r w:rsidR="00285914">
        <w:rPr>
          <w:rFonts w:cs="Calibri"/>
          <w:sz w:val="24"/>
          <w:szCs w:val="24"/>
        </w:rPr>
        <w:t xml:space="preserve">Wilderness. </w:t>
      </w:r>
      <w:r w:rsidR="00075325" w:rsidRPr="00B80654">
        <w:rPr>
          <w:rFonts w:cs="Calibri"/>
          <w:sz w:val="24"/>
          <w:szCs w:val="24"/>
        </w:rPr>
        <w:t>Most states are under 5%. There are plenty of non-Wilderness federal lands that are open to mountain biking and where additional mountain bike trails and opportunities can be created</w:t>
      </w:r>
      <w:r w:rsidR="00115F00" w:rsidRPr="00B80654">
        <w:rPr>
          <w:rFonts w:cs="Calibri"/>
          <w:sz w:val="24"/>
          <w:szCs w:val="24"/>
        </w:rPr>
        <w:t>.</w:t>
      </w:r>
    </w:p>
    <w:p w14:paraId="0C31BC57" w14:textId="77777777" w:rsidR="00075325" w:rsidRPr="00B80654" w:rsidRDefault="00075325" w:rsidP="00B80654">
      <w:pPr>
        <w:jc w:val="left"/>
        <w:rPr>
          <w:rFonts w:cs="Calibri"/>
          <w:sz w:val="24"/>
          <w:szCs w:val="24"/>
        </w:rPr>
      </w:pPr>
    </w:p>
    <w:p w14:paraId="6B131EF5" w14:textId="483B4C87" w:rsidR="00075325" w:rsidRDefault="00075325" w:rsidP="00B80654">
      <w:pPr>
        <w:widowControl w:val="0"/>
        <w:autoSpaceDE w:val="0"/>
        <w:autoSpaceDN w:val="0"/>
        <w:adjustRightInd w:val="0"/>
        <w:jc w:val="left"/>
        <w:rPr>
          <w:rFonts w:cs="Calibri"/>
          <w:sz w:val="24"/>
          <w:szCs w:val="24"/>
        </w:rPr>
      </w:pPr>
      <w:r w:rsidRPr="00B80654">
        <w:rPr>
          <w:rFonts w:cs="Calibri"/>
          <w:sz w:val="24"/>
          <w:szCs w:val="24"/>
        </w:rPr>
        <w:lastRenderedPageBreak/>
        <w:t>In several locations around the country, wilderness advocates</w:t>
      </w:r>
      <w:r w:rsidR="0015596C">
        <w:rPr>
          <w:rFonts w:cs="Calibri"/>
          <w:sz w:val="24"/>
          <w:szCs w:val="24"/>
        </w:rPr>
        <w:t>, recreation organizations and mountain bike groups</w:t>
      </w:r>
      <w:r w:rsidRPr="00B80654">
        <w:rPr>
          <w:rFonts w:cs="Calibri"/>
          <w:sz w:val="24"/>
          <w:szCs w:val="24"/>
        </w:rPr>
        <w:t xml:space="preserve"> have successfully worked together to develop legislative proposals that preserve access to important mountain bike trails and protect adjacent areas as Wilderness. These collaborations are widely celebrated and serve as models for building successful partnerships between stakeholders and land managers. </w:t>
      </w:r>
      <w:r w:rsidR="00285914">
        <w:rPr>
          <w:rFonts w:cs="Calibri"/>
          <w:sz w:val="24"/>
          <w:szCs w:val="24"/>
        </w:rPr>
        <w:t>D</w:t>
      </w:r>
      <w:r w:rsidRPr="00B80654">
        <w:rPr>
          <w:rFonts w:cs="Calibri"/>
          <w:sz w:val="24"/>
          <w:szCs w:val="24"/>
        </w:rPr>
        <w:t>ivisive legislation like H.</w:t>
      </w:r>
      <w:r w:rsidR="00115F00" w:rsidRPr="00B80654">
        <w:rPr>
          <w:rFonts w:cs="Calibri"/>
          <w:sz w:val="24"/>
          <w:szCs w:val="24"/>
        </w:rPr>
        <w:t>R. 1349 significantly undermine stakeholder groups</w:t>
      </w:r>
      <w:r w:rsidR="005E0F41">
        <w:rPr>
          <w:rFonts w:cs="Calibri"/>
          <w:sz w:val="24"/>
          <w:szCs w:val="24"/>
        </w:rPr>
        <w:t>’</w:t>
      </w:r>
      <w:r w:rsidRPr="00B80654">
        <w:rPr>
          <w:rFonts w:cs="Calibri"/>
          <w:sz w:val="24"/>
          <w:szCs w:val="24"/>
        </w:rPr>
        <w:t xml:space="preserve"> ability to</w:t>
      </w:r>
      <w:r w:rsidR="0015596C">
        <w:rPr>
          <w:rFonts w:cs="Calibri"/>
          <w:sz w:val="24"/>
          <w:szCs w:val="24"/>
        </w:rPr>
        <w:t xml:space="preserve"> work together</w:t>
      </w:r>
      <w:r w:rsidRPr="00B80654">
        <w:rPr>
          <w:rFonts w:cs="Calibri"/>
          <w:sz w:val="24"/>
          <w:szCs w:val="24"/>
        </w:rPr>
        <w:t>.</w:t>
      </w:r>
    </w:p>
    <w:p w14:paraId="295DD019" w14:textId="77777777" w:rsidR="005E0F41" w:rsidRDefault="005E0F41" w:rsidP="00B80654">
      <w:pPr>
        <w:widowControl w:val="0"/>
        <w:autoSpaceDE w:val="0"/>
        <w:autoSpaceDN w:val="0"/>
        <w:adjustRightInd w:val="0"/>
        <w:jc w:val="left"/>
        <w:rPr>
          <w:rFonts w:cs="Calibri"/>
          <w:sz w:val="24"/>
          <w:szCs w:val="24"/>
        </w:rPr>
      </w:pPr>
    </w:p>
    <w:p w14:paraId="3AA5BEA5" w14:textId="1157FA31" w:rsidR="005E0F41" w:rsidRPr="005E0F41" w:rsidRDefault="005E0F41" w:rsidP="005E0F41">
      <w:pPr>
        <w:widowControl w:val="0"/>
        <w:autoSpaceDE w:val="0"/>
        <w:autoSpaceDN w:val="0"/>
        <w:adjustRightInd w:val="0"/>
        <w:jc w:val="left"/>
        <w:rPr>
          <w:rFonts w:cs="Calibri"/>
          <w:sz w:val="24"/>
          <w:szCs w:val="24"/>
        </w:rPr>
      </w:pPr>
      <w:r>
        <w:rPr>
          <w:rFonts w:cs="Calibri"/>
          <w:sz w:val="24"/>
          <w:szCs w:val="24"/>
        </w:rPr>
        <w:t xml:space="preserve">For horsemen, bikes in Wilderness would represent a significant safety hazard and would be extremely </w:t>
      </w:r>
      <w:r w:rsidRPr="00316914">
        <w:rPr>
          <w:color w:val="000000"/>
          <w:sz w:val="24"/>
          <w:szCs w:val="24"/>
        </w:rPr>
        <w:t xml:space="preserve">problematic </w:t>
      </w:r>
      <w:r>
        <w:rPr>
          <w:color w:val="000000"/>
          <w:sz w:val="24"/>
          <w:szCs w:val="24"/>
        </w:rPr>
        <w:t>given that</w:t>
      </w:r>
      <w:r w:rsidRPr="00316914">
        <w:rPr>
          <w:color w:val="000000"/>
          <w:sz w:val="24"/>
          <w:szCs w:val="24"/>
        </w:rPr>
        <w:t>:</w:t>
      </w:r>
    </w:p>
    <w:p w14:paraId="038F8926" w14:textId="77777777" w:rsidR="005E0F41" w:rsidRPr="00485E4B" w:rsidRDefault="005E0F41" w:rsidP="005E0F41">
      <w:pPr>
        <w:ind w:left="360" w:right="360"/>
        <w:rPr>
          <w:color w:val="000000"/>
          <w:sz w:val="8"/>
          <w:szCs w:val="8"/>
        </w:rPr>
      </w:pPr>
    </w:p>
    <w:p w14:paraId="348D3C0A" w14:textId="77777777" w:rsidR="005E0F41" w:rsidRDefault="005E0F41" w:rsidP="005E0F41">
      <w:pPr>
        <w:pStyle w:val="ListParagraph"/>
        <w:widowControl w:val="0"/>
        <w:numPr>
          <w:ilvl w:val="0"/>
          <w:numId w:val="3"/>
        </w:numPr>
        <w:ind w:right="360" w:hanging="270"/>
        <w:contextualSpacing w:val="0"/>
        <w:jc w:val="left"/>
        <w:rPr>
          <w:color w:val="000000"/>
          <w:sz w:val="24"/>
          <w:szCs w:val="24"/>
        </w:rPr>
      </w:pPr>
      <w:r>
        <w:rPr>
          <w:color w:val="000000"/>
          <w:sz w:val="24"/>
          <w:szCs w:val="24"/>
        </w:rPr>
        <w:t>Wilderness trails were not designed for mountain bikes, which</w:t>
      </w:r>
      <w:r w:rsidRPr="004A2096">
        <w:rPr>
          <w:color w:val="000000"/>
          <w:sz w:val="24"/>
          <w:szCs w:val="24"/>
        </w:rPr>
        <w:t xml:space="preserve"> are capable </w:t>
      </w:r>
      <w:r>
        <w:rPr>
          <w:color w:val="000000"/>
          <w:sz w:val="24"/>
          <w:szCs w:val="24"/>
        </w:rPr>
        <w:t>of rapid speeds. C</w:t>
      </w:r>
      <w:r w:rsidRPr="004A2096">
        <w:rPr>
          <w:color w:val="000000"/>
          <w:sz w:val="24"/>
          <w:szCs w:val="24"/>
        </w:rPr>
        <w:t xml:space="preserve">ombined with their often silent approach, </w:t>
      </w:r>
      <w:r>
        <w:rPr>
          <w:color w:val="000000"/>
          <w:sz w:val="24"/>
          <w:szCs w:val="24"/>
        </w:rPr>
        <w:t xml:space="preserve">bikes would </w:t>
      </w:r>
      <w:r w:rsidRPr="004A2096">
        <w:rPr>
          <w:color w:val="000000"/>
          <w:sz w:val="24"/>
          <w:szCs w:val="24"/>
        </w:rPr>
        <w:t xml:space="preserve">create </w:t>
      </w:r>
      <w:r>
        <w:rPr>
          <w:color w:val="000000"/>
          <w:sz w:val="24"/>
          <w:szCs w:val="24"/>
        </w:rPr>
        <w:t>significant</w:t>
      </w:r>
      <w:r w:rsidRPr="004A2096">
        <w:rPr>
          <w:color w:val="000000"/>
          <w:sz w:val="24"/>
          <w:szCs w:val="24"/>
        </w:rPr>
        <w:t xml:space="preserve"> safety hazards for horsemen </w:t>
      </w:r>
      <w:r>
        <w:rPr>
          <w:color w:val="000000"/>
          <w:sz w:val="24"/>
          <w:szCs w:val="24"/>
        </w:rPr>
        <w:t xml:space="preserve">especially </w:t>
      </w:r>
      <w:r w:rsidRPr="004A2096">
        <w:rPr>
          <w:color w:val="000000"/>
          <w:sz w:val="24"/>
          <w:szCs w:val="24"/>
        </w:rPr>
        <w:t xml:space="preserve">on steep, narrow or winding trails. </w:t>
      </w:r>
    </w:p>
    <w:p w14:paraId="29451F2E" w14:textId="77777777" w:rsidR="005E0F41" w:rsidRDefault="005E0F41" w:rsidP="005E0F41">
      <w:pPr>
        <w:pStyle w:val="ListParagraph"/>
        <w:widowControl w:val="0"/>
        <w:numPr>
          <w:ilvl w:val="0"/>
          <w:numId w:val="3"/>
        </w:numPr>
        <w:ind w:right="360" w:hanging="270"/>
        <w:contextualSpacing w:val="0"/>
        <w:jc w:val="left"/>
        <w:rPr>
          <w:color w:val="000000"/>
          <w:sz w:val="24"/>
          <w:szCs w:val="24"/>
        </w:rPr>
      </w:pPr>
      <w:r>
        <w:rPr>
          <w:color w:val="000000"/>
          <w:sz w:val="24"/>
          <w:szCs w:val="24"/>
        </w:rPr>
        <w:t>Bikes in Wilderness would represent a serious safety hazard for persons on horseback or leading a pack string, when</w:t>
      </w:r>
      <w:r w:rsidRPr="004A2096">
        <w:rPr>
          <w:color w:val="000000"/>
          <w:sz w:val="24"/>
          <w:szCs w:val="24"/>
        </w:rPr>
        <w:t xml:space="preserve"> a bike startling the least-trained horse or mule among the pack string could </w:t>
      </w:r>
      <w:r>
        <w:rPr>
          <w:color w:val="000000"/>
          <w:sz w:val="24"/>
          <w:szCs w:val="24"/>
        </w:rPr>
        <w:t xml:space="preserve">bolt and/or </w:t>
      </w:r>
      <w:r w:rsidRPr="004A2096">
        <w:rPr>
          <w:color w:val="000000"/>
          <w:sz w:val="24"/>
          <w:szCs w:val="24"/>
        </w:rPr>
        <w:t xml:space="preserve">endanger the entire party. </w:t>
      </w:r>
    </w:p>
    <w:p w14:paraId="5BC9EF7E" w14:textId="77777777" w:rsidR="005E0F41" w:rsidRPr="004A2096" w:rsidRDefault="005E0F41" w:rsidP="005E0F41">
      <w:pPr>
        <w:pStyle w:val="ListParagraph"/>
        <w:widowControl w:val="0"/>
        <w:numPr>
          <w:ilvl w:val="0"/>
          <w:numId w:val="3"/>
        </w:numPr>
        <w:ind w:right="360" w:hanging="270"/>
        <w:contextualSpacing w:val="0"/>
        <w:jc w:val="left"/>
        <w:rPr>
          <w:color w:val="000000"/>
          <w:sz w:val="24"/>
          <w:szCs w:val="24"/>
        </w:rPr>
      </w:pPr>
      <w:r>
        <w:rPr>
          <w:color w:val="000000"/>
          <w:sz w:val="24"/>
          <w:szCs w:val="24"/>
        </w:rPr>
        <w:t>The Wilderness Act’s promise of solitude or a primitive and unconfined recreational experience w</w:t>
      </w:r>
      <w:r w:rsidRPr="004A2096">
        <w:rPr>
          <w:color w:val="000000"/>
          <w:sz w:val="24"/>
          <w:szCs w:val="24"/>
        </w:rPr>
        <w:t xml:space="preserve">ould be lost if horsemen were forced to constantly scan the trail ahead and </w:t>
      </w:r>
      <w:r>
        <w:rPr>
          <w:color w:val="000000"/>
          <w:sz w:val="24"/>
          <w:szCs w:val="24"/>
        </w:rPr>
        <w:t>over their shoulder</w:t>
      </w:r>
      <w:r w:rsidRPr="004A2096">
        <w:rPr>
          <w:color w:val="000000"/>
          <w:sz w:val="24"/>
          <w:szCs w:val="24"/>
        </w:rPr>
        <w:t xml:space="preserve"> for rapidly approaching bikes.</w:t>
      </w:r>
    </w:p>
    <w:p w14:paraId="6CF58F0F" w14:textId="77777777" w:rsidR="005E0F41" w:rsidRPr="009C6C29" w:rsidRDefault="005E0F41" w:rsidP="005E0F41">
      <w:pPr>
        <w:ind w:left="360" w:right="360"/>
        <w:rPr>
          <w:sz w:val="16"/>
          <w:szCs w:val="16"/>
        </w:rPr>
      </w:pPr>
    </w:p>
    <w:p w14:paraId="3EC4695F" w14:textId="77777777" w:rsidR="007D3683" w:rsidRDefault="007D3683" w:rsidP="00B80654">
      <w:pPr>
        <w:jc w:val="left"/>
        <w:rPr>
          <w:sz w:val="24"/>
          <w:szCs w:val="24"/>
        </w:rPr>
      </w:pPr>
    </w:p>
    <w:p w14:paraId="100B40D3" w14:textId="03FFAEF3" w:rsidR="007D3683" w:rsidRDefault="007D3683" w:rsidP="00B80654">
      <w:pPr>
        <w:jc w:val="left"/>
        <w:rPr>
          <w:sz w:val="24"/>
          <w:szCs w:val="24"/>
        </w:rPr>
      </w:pPr>
      <w:r>
        <w:rPr>
          <w:sz w:val="24"/>
          <w:szCs w:val="24"/>
        </w:rPr>
        <w:t xml:space="preserve">(ADD LOCAL </w:t>
      </w:r>
      <w:r w:rsidR="005E0F41">
        <w:rPr>
          <w:sz w:val="24"/>
          <w:szCs w:val="24"/>
        </w:rPr>
        <w:t>CHAPTER/UNIT</w:t>
      </w:r>
      <w:r>
        <w:rPr>
          <w:sz w:val="24"/>
          <w:szCs w:val="24"/>
        </w:rPr>
        <w:t xml:space="preserve"> SPECIFIC ISSUES HERE)</w:t>
      </w:r>
    </w:p>
    <w:p w14:paraId="02722CBF" w14:textId="10E8043F" w:rsidR="00C617BC" w:rsidRPr="00B80654" w:rsidRDefault="002D4DD8" w:rsidP="00B80654">
      <w:pPr>
        <w:jc w:val="left"/>
        <w:rPr>
          <w:sz w:val="24"/>
          <w:szCs w:val="24"/>
        </w:rPr>
      </w:pPr>
      <w:r w:rsidRPr="00B80654">
        <w:rPr>
          <w:sz w:val="24"/>
          <w:szCs w:val="24"/>
        </w:rPr>
        <w:t xml:space="preserve"> </w:t>
      </w:r>
    </w:p>
    <w:p w14:paraId="6D76F795" w14:textId="5DDA2156" w:rsidR="00075325" w:rsidRDefault="005E0F41" w:rsidP="00B80654">
      <w:pPr>
        <w:jc w:val="left"/>
        <w:rPr>
          <w:sz w:val="24"/>
          <w:szCs w:val="24"/>
        </w:rPr>
      </w:pPr>
      <w:r>
        <w:rPr>
          <w:sz w:val="24"/>
          <w:szCs w:val="24"/>
        </w:rPr>
        <w:t>Back Country Horsemen are strongly</w:t>
      </w:r>
      <w:r w:rsidR="00075325" w:rsidRPr="00B80654">
        <w:rPr>
          <w:sz w:val="24"/>
          <w:szCs w:val="24"/>
        </w:rPr>
        <w:t xml:space="preserve"> oppose</w:t>
      </w:r>
      <w:r>
        <w:rPr>
          <w:sz w:val="24"/>
          <w:szCs w:val="24"/>
        </w:rPr>
        <w:t>d to</w:t>
      </w:r>
      <w:r w:rsidR="00075325" w:rsidRPr="00B80654">
        <w:rPr>
          <w:sz w:val="24"/>
          <w:szCs w:val="24"/>
        </w:rPr>
        <w:t xml:space="preserve"> H.R. 1349</w:t>
      </w:r>
      <w:r w:rsidR="00285914">
        <w:rPr>
          <w:sz w:val="24"/>
          <w:szCs w:val="24"/>
        </w:rPr>
        <w:t xml:space="preserve">. </w:t>
      </w:r>
      <w:r w:rsidR="00075325" w:rsidRPr="00B80654">
        <w:rPr>
          <w:sz w:val="24"/>
          <w:szCs w:val="24"/>
        </w:rPr>
        <w:t xml:space="preserve">The proposal </w:t>
      </w:r>
      <w:r w:rsidR="00C96BFF">
        <w:rPr>
          <w:sz w:val="24"/>
          <w:szCs w:val="24"/>
        </w:rPr>
        <w:t>would undermine</w:t>
      </w:r>
      <w:r w:rsidR="00075325" w:rsidRPr="00B80654">
        <w:rPr>
          <w:sz w:val="24"/>
          <w:szCs w:val="24"/>
        </w:rPr>
        <w:t xml:space="preserve"> one of our nation’s bedro</w:t>
      </w:r>
      <w:r w:rsidR="00C96BFF">
        <w:rPr>
          <w:sz w:val="24"/>
          <w:szCs w:val="24"/>
        </w:rPr>
        <w:t>ck conservation laws and derail</w:t>
      </w:r>
      <w:r w:rsidR="00075325" w:rsidRPr="00B80654">
        <w:rPr>
          <w:sz w:val="24"/>
          <w:szCs w:val="24"/>
        </w:rPr>
        <w:t xml:space="preserve"> years of work to bring mountain bicyclists</w:t>
      </w:r>
      <w:r w:rsidR="00C81DD9">
        <w:rPr>
          <w:sz w:val="24"/>
          <w:szCs w:val="24"/>
        </w:rPr>
        <w:t xml:space="preserve">, </w:t>
      </w:r>
      <w:r w:rsidR="00C96BFF">
        <w:rPr>
          <w:sz w:val="24"/>
          <w:szCs w:val="24"/>
        </w:rPr>
        <w:t xml:space="preserve">horsemen, </w:t>
      </w:r>
      <w:bookmarkStart w:id="0" w:name="_GoBack"/>
      <w:bookmarkEnd w:id="0"/>
      <w:r w:rsidR="00C81DD9">
        <w:rPr>
          <w:sz w:val="24"/>
          <w:szCs w:val="24"/>
        </w:rPr>
        <w:t xml:space="preserve">recreation organizations </w:t>
      </w:r>
      <w:r w:rsidR="00075325" w:rsidRPr="00B80654">
        <w:rPr>
          <w:sz w:val="24"/>
          <w:szCs w:val="24"/>
        </w:rPr>
        <w:t>and conservationists together.</w:t>
      </w:r>
      <w:r w:rsidR="00285914">
        <w:rPr>
          <w:sz w:val="24"/>
          <w:szCs w:val="24"/>
        </w:rPr>
        <w:t xml:space="preserve"> </w:t>
      </w:r>
      <w:r w:rsidR="00C81DD9">
        <w:rPr>
          <w:sz w:val="24"/>
          <w:szCs w:val="24"/>
        </w:rPr>
        <w:t>We strongly urge members of the subcommittee to reject this proposal.</w:t>
      </w:r>
    </w:p>
    <w:p w14:paraId="5E7DE44E" w14:textId="77777777" w:rsidR="00C81DD9" w:rsidRDefault="00C81DD9" w:rsidP="00B80654">
      <w:pPr>
        <w:jc w:val="left"/>
        <w:rPr>
          <w:sz w:val="24"/>
          <w:szCs w:val="24"/>
        </w:rPr>
      </w:pPr>
    </w:p>
    <w:p w14:paraId="5A3A8141" w14:textId="77777777" w:rsidR="00C81DD9" w:rsidRDefault="00C81DD9" w:rsidP="00B80654">
      <w:pPr>
        <w:jc w:val="left"/>
        <w:rPr>
          <w:sz w:val="24"/>
          <w:szCs w:val="24"/>
        </w:rPr>
      </w:pPr>
    </w:p>
    <w:p w14:paraId="00B4932A" w14:textId="77777777" w:rsidR="007D3683" w:rsidRDefault="007D3683" w:rsidP="00B80654">
      <w:pPr>
        <w:jc w:val="left"/>
        <w:rPr>
          <w:sz w:val="24"/>
          <w:szCs w:val="24"/>
        </w:rPr>
      </w:pPr>
    </w:p>
    <w:p w14:paraId="2A7E631D" w14:textId="77777777" w:rsidR="007D3683" w:rsidRDefault="007D3683" w:rsidP="00B80654">
      <w:pPr>
        <w:jc w:val="left"/>
        <w:rPr>
          <w:sz w:val="24"/>
          <w:szCs w:val="24"/>
        </w:rPr>
      </w:pPr>
    </w:p>
    <w:p w14:paraId="6C0A5865" w14:textId="77777777" w:rsidR="007D3683" w:rsidRDefault="007D3683" w:rsidP="00B80654">
      <w:pPr>
        <w:jc w:val="left"/>
        <w:rPr>
          <w:sz w:val="24"/>
          <w:szCs w:val="24"/>
        </w:rPr>
      </w:pPr>
    </w:p>
    <w:p w14:paraId="63EE0F0E" w14:textId="77777777" w:rsidR="007D3683" w:rsidRPr="00B80654" w:rsidRDefault="007D3683" w:rsidP="00B80654">
      <w:pPr>
        <w:jc w:val="left"/>
        <w:rPr>
          <w:sz w:val="24"/>
          <w:szCs w:val="24"/>
        </w:rPr>
      </w:pPr>
    </w:p>
    <w:p w14:paraId="08050BF7" w14:textId="77777777" w:rsidR="00075325" w:rsidRPr="00B80654" w:rsidRDefault="00075325" w:rsidP="00B80654">
      <w:pPr>
        <w:jc w:val="left"/>
        <w:rPr>
          <w:sz w:val="24"/>
          <w:szCs w:val="24"/>
        </w:rPr>
      </w:pPr>
    </w:p>
    <w:p w14:paraId="08DEDD0C" w14:textId="77777777" w:rsidR="00116C3B" w:rsidRPr="00B80654" w:rsidRDefault="00116C3B" w:rsidP="00B80654">
      <w:pPr>
        <w:jc w:val="left"/>
        <w:rPr>
          <w:rFonts w:ascii="Arno Pro" w:hAnsi="Arno Pro"/>
          <w:b/>
          <w:color w:val="006980"/>
          <w:sz w:val="24"/>
          <w:szCs w:val="24"/>
        </w:rPr>
      </w:pPr>
    </w:p>
    <w:sectPr w:rsidR="00116C3B" w:rsidRPr="00B80654" w:rsidSect="00AB2351">
      <w:pgSz w:w="12240" w:h="15840"/>
      <w:pgMar w:top="1440" w:right="1152" w:bottom="1152" w:left="1152"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6A0C9" w14:textId="77777777" w:rsidR="0011464A" w:rsidRDefault="0011464A" w:rsidP="00260982">
      <w:r>
        <w:separator/>
      </w:r>
    </w:p>
  </w:endnote>
  <w:endnote w:type="continuationSeparator" w:id="0">
    <w:p w14:paraId="39172A85" w14:textId="77777777" w:rsidR="0011464A" w:rsidRDefault="0011464A" w:rsidP="0026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no Pro">
    <w:altName w:val="Constant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76C9B" w14:textId="77777777" w:rsidR="0011464A" w:rsidRDefault="0011464A" w:rsidP="00260982">
      <w:r>
        <w:separator/>
      </w:r>
    </w:p>
  </w:footnote>
  <w:footnote w:type="continuationSeparator" w:id="0">
    <w:p w14:paraId="1511BADA" w14:textId="77777777" w:rsidR="0011464A" w:rsidRDefault="0011464A" w:rsidP="00260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E0F4F"/>
    <w:multiLevelType w:val="hybridMultilevel"/>
    <w:tmpl w:val="D42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B4BE7"/>
    <w:multiLevelType w:val="hybridMultilevel"/>
    <w:tmpl w:val="2C1C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B13A7"/>
    <w:multiLevelType w:val="hybridMultilevel"/>
    <w:tmpl w:val="2BB2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8A"/>
    <w:rsid w:val="00033FA7"/>
    <w:rsid w:val="00041952"/>
    <w:rsid w:val="0005173E"/>
    <w:rsid w:val="000561F7"/>
    <w:rsid w:val="000632CB"/>
    <w:rsid w:val="000707E0"/>
    <w:rsid w:val="0007244D"/>
    <w:rsid w:val="00075325"/>
    <w:rsid w:val="000926A3"/>
    <w:rsid w:val="000A567D"/>
    <w:rsid w:val="0011464A"/>
    <w:rsid w:val="00115F00"/>
    <w:rsid w:val="00116C3B"/>
    <w:rsid w:val="00136A67"/>
    <w:rsid w:val="0015596C"/>
    <w:rsid w:val="00172BED"/>
    <w:rsid w:val="00172DE9"/>
    <w:rsid w:val="00182ACC"/>
    <w:rsid w:val="001920EA"/>
    <w:rsid w:val="001B7AD7"/>
    <w:rsid w:val="001C32D1"/>
    <w:rsid w:val="001C3D6C"/>
    <w:rsid w:val="00210909"/>
    <w:rsid w:val="002142F0"/>
    <w:rsid w:val="002474A5"/>
    <w:rsid w:val="00260982"/>
    <w:rsid w:val="00285914"/>
    <w:rsid w:val="00292E02"/>
    <w:rsid w:val="00293376"/>
    <w:rsid w:val="002A4ECA"/>
    <w:rsid w:val="002A5816"/>
    <w:rsid w:val="002D0C56"/>
    <w:rsid w:val="002D0F1C"/>
    <w:rsid w:val="002D4DD8"/>
    <w:rsid w:val="002F298C"/>
    <w:rsid w:val="002F548A"/>
    <w:rsid w:val="003025C9"/>
    <w:rsid w:val="00312E59"/>
    <w:rsid w:val="003618AF"/>
    <w:rsid w:val="00371364"/>
    <w:rsid w:val="003815D9"/>
    <w:rsid w:val="00392EC4"/>
    <w:rsid w:val="0039334B"/>
    <w:rsid w:val="003A2560"/>
    <w:rsid w:val="003A3313"/>
    <w:rsid w:val="003A7C8C"/>
    <w:rsid w:val="003B3598"/>
    <w:rsid w:val="003D4A6B"/>
    <w:rsid w:val="003D59DA"/>
    <w:rsid w:val="00411BD1"/>
    <w:rsid w:val="004305E5"/>
    <w:rsid w:val="004361FE"/>
    <w:rsid w:val="004371C7"/>
    <w:rsid w:val="00481CC8"/>
    <w:rsid w:val="004E7468"/>
    <w:rsid w:val="004F5AAF"/>
    <w:rsid w:val="005613B8"/>
    <w:rsid w:val="00576935"/>
    <w:rsid w:val="005A6316"/>
    <w:rsid w:val="005A69E9"/>
    <w:rsid w:val="005E0F41"/>
    <w:rsid w:val="005E2B7A"/>
    <w:rsid w:val="005E3CB2"/>
    <w:rsid w:val="00631C4E"/>
    <w:rsid w:val="00644A49"/>
    <w:rsid w:val="00665E3D"/>
    <w:rsid w:val="0066609C"/>
    <w:rsid w:val="00677CA2"/>
    <w:rsid w:val="006844B1"/>
    <w:rsid w:val="00693F95"/>
    <w:rsid w:val="006960EC"/>
    <w:rsid w:val="006A638A"/>
    <w:rsid w:val="006A6729"/>
    <w:rsid w:val="006B3BDC"/>
    <w:rsid w:val="006C1B40"/>
    <w:rsid w:val="006E1929"/>
    <w:rsid w:val="00702E32"/>
    <w:rsid w:val="007152A3"/>
    <w:rsid w:val="00715DCA"/>
    <w:rsid w:val="007628CE"/>
    <w:rsid w:val="00773720"/>
    <w:rsid w:val="007A514D"/>
    <w:rsid w:val="007B5D3A"/>
    <w:rsid w:val="007C0822"/>
    <w:rsid w:val="007D3683"/>
    <w:rsid w:val="007D7CB3"/>
    <w:rsid w:val="00820C26"/>
    <w:rsid w:val="00822A6F"/>
    <w:rsid w:val="0087224F"/>
    <w:rsid w:val="0088046F"/>
    <w:rsid w:val="008C55DD"/>
    <w:rsid w:val="008D14E3"/>
    <w:rsid w:val="008F620B"/>
    <w:rsid w:val="00915EAC"/>
    <w:rsid w:val="00924368"/>
    <w:rsid w:val="00940D45"/>
    <w:rsid w:val="00943174"/>
    <w:rsid w:val="009437DB"/>
    <w:rsid w:val="00947650"/>
    <w:rsid w:val="00950572"/>
    <w:rsid w:val="00953640"/>
    <w:rsid w:val="009A453B"/>
    <w:rsid w:val="009A5D10"/>
    <w:rsid w:val="009D1602"/>
    <w:rsid w:val="009D2A68"/>
    <w:rsid w:val="009D6C44"/>
    <w:rsid w:val="009F3C2B"/>
    <w:rsid w:val="009F7B9E"/>
    <w:rsid w:val="00A06B98"/>
    <w:rsid w:val="00A85165"/>
    <w:rsid w:val="00AA5291"/>
    <w:rsid w:val="00AB2351"/>
    <w:rsid w:val="00AE2780"/>
    <w:rsid w:val="00AE28EE"/>
    <w:rsid w:val="00AF23A3"/>
    <w:rsid w:val="00B15362"/>
    <w:rsid w:val="00B3084F"/>
    <w:rsid w:val="00B36C05"/>
    <w:rsid w:val="00B52BB0"/>
    <w:rsid w:val="00B80654"/>
    <w:rsid w:val="00BA272F"/>
    <w:rsid w:val="00BB774B"/>
    <w:rsid w:val="00BC1685"/>
    <w:rsid w:val="00BD6E82"/>
    <w:rsid w:val="00BF17DC"/>
    <w:rsid w:val="00C257D0"/>
    <w:rsid w:val="00C260BA"/>
    <w:rsid w:val="00C31634"/>
    <w:rsid w:val="00C32D1B"/>
    <w:rsid w:val="00C52801"/>
    <w:rsid w:val="00C540D8"/>
    <w:rsid w:val="00C54543"/>
    <w:rsid w:val="00C617BC"/>
    <w:rsid w:val="00C81DD9"/>
    <w:rsid w:val="00C902D6"/>
    <w:rsid w:val="00C96BFF"/>
    <w:rsid w:val="00CA2710"/>
    <w:rsid w:val="00CB1E82"/>
    <w:rsid w:val="00CE7C4D"/>
    <w:rsid w:val="00D40254"/>
    <w:rsid w:val="00D47549"/>
    <w:rsid w:val="00D54A06"/>
    <w:rsid w:val="00D60D5B"/>
    <w:rsid w:val="00D841B6"/>
    <w:rsid w:val="00D94F6C"/>
    <w:rsid w:val="00DA4797"/>
    <w:rsid w:val="00DB6D96"/>
    <w:rsid w:val="00DC30E5"/>
    <w:rsid w:val="00DF2DED"/>
    <w:rsid w:val="00E354AA"/>
    <w:rsid w:val="00E437C7"/>
    <w:rsid w:val="00E44154"/>
    <w:rsid w:val="00E75E80"/>
    <w:rsid w:val="00E846CA"/>
    <w:rsid w:val="00E95DFB"/>
    <w:rsid w:val="00EA13B9"/>
    <w:rsid w:val="00EC1CB8"/>
    <w:rsid w:val="00ED52FD"/>
    <w:rsid w:val="00EE5AC5"/>
    <w:rsid w:val="00EF39D7"/>
    <w:rsid w:val="00F0484A"/>
    <w:rsid w:val="00F5106A"/>
    <w:rsid w:val="00F806C5"/>
    <w:rsid w:val="00F93DB1"/>
    <w:rsid w:val="00FA407D"/>
    <w:rsid w:val="00FC1B35"/>
    <w:rsid w:val="00FD062F"/>
    <w:rsid w:val="00FD18B2"/>
    <w:rsid w:val="00FE7F94"/>
    <w:rsid w:val="00FF67B8"/>
    <w:rsid w:val="1F2D1603"/>
    <w:rsid w:val="2321E486"/>
    <w:rsid w:val="24C018A6"/>
    <w:rsid w:val="45F2F6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5EAF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844B1"/>
    <w:rPr>
      <w:rFonts w:ascii="Lucida Grande" w:hAnsi="Lucida Grande" w:cs="Lucida Grande"/>
      <w:sz w:val="18"/>
      <w:szCs w:val="18"/>
    </w:rPr>
  </w:style>
  <w:style w:type="character" w:customStyle="1" w:styleId="BalloonTextChar">
    <w:name w:val="Balloon Text Char"/>
    <w:basedOn w:val="DefaultParagraphFont"/>
    <w:link w:val="BalloonText"/>
    <w:semiHidden/>
    <w:rsid w:val="006844B1"/>
    <w:rPr>
      <w:rFonts w:ascii="Lucida Grande" w:hAnsi="Lucida Grande" w:cs="Lucida Grande"/>
      <w:sz w:val="18"/>
      <w:szCs w:val="18"/>
    </w:rPr>
  </w:style>
  <w:style w:type="character" w:styleId="CommentReference">
    <w:name w:val="annotation reference"/>
    <w:basedOn w:val="DefaultParagraphFont"/>
    <w:semiHidden/>
    <w:unhideWhenUsed/>
    <w:rsid w:val="006844B1"/>
    <w:rPr>
      <w:sz w:val="18"/>
      <w:szCs w:val="18"/>
    </w:rPr>
  </w:style>
  <w:style w:type="paragraph" w:styleId="CommentText">
    <w:name w:val="annotation text"/>
    <w:basedOn w:val="Normal"/>
    <w:link w:val="CommentTextChar"/>
    <w:semiHidden/>
    <w:unhideWhenUsed/>
    <w:rsid w:val="006844B1"/>
    <w:rPr>
      <w:sz w:val="24"/>
      <w:szCs w:val="24"/>
    </w:rPr>
  </w:style>
  <w:style w:type="character" w:customStyle="1" w:styleId="CommentTextChar">
    <w:name w:val="Comment Text Char"/>
    <w:basedOn w:val="DefaultParagraphFont"/>
    <w:link w:val="CommentText"/>
    <w:semiHidden/>
    <w:rsid w:val="006844B1"/>
    <w:rPr>
      <w:sz w:val="24"/>
      <w:szCs w:val="24"/>
    </w:rPr>
  </w:style>
  <w:style w:type="paragraph" w:styleId="CommentSubject">
    <w:name w:val="annotation subject"/>
    <w:basedOn w:val="CommentText"/>
    <w:next w:val="CommentText"/>
    <w:link w:val="CommentSubjectChar"/>
    <w:semiHidden/>
    <w:unhideWhenUsed/>
    <w:rsid w:val="006844B1"/>
    <w:rPr>
      <w:b/>
      <w:bCs/>
      <w:sz w:val="20"/>
      <w:szCs w:val="20"/>
    </w:rPr>
  </w:style>
  <w:style w:type="character" w:customStyle="1" w:styleId="CommentSubjectChar">
    <w:name w:val="Comment Subject Char"/>
    <w:basedOn w:val="CommentTextChar"/>
    <w:link w:val="CommentSubject"/>
    <w:semiHidden/>
    <w:rsid w:val="006844B1"/>
    <w:rPr>
      <w:b/>
      <w:bCs/>
      <w:sz w:val="20"/>
      <w:szCs w:val="20"/>
    </w:rPr>
  </w:style>
  <w:style w:type="paragraph" w:styleId="Revision">
    <w:name w:val="Revision"/>
    <w:hidden/>
    <w:semiHidden/>
    <w:rsid w:val="006844B1"/>
    <w:pPr>
      <w:jc w:val="left"/>
    </w:pPr>
  </w:style>
  <w:style w:type="paragraph" w:styleId="Header">
    <w:name w:val="header"/>
    <w:basedOn w:val="Normal"/>
    <w:link w:val="HeaderChar"/>
    <w:unhideWhenUsed/>
    <w:rsid w:val="00260982"/>
    <w:pPr>
      <w:tabs>
        <w:tab w:val="center" w:pos="4680"/>
        <w:tab w:val="right" w:pos="9360"/>
      </w:tabs>
    </w:pPr>
  </w:style>
  <w:style w:type="character" w:customStyle="1" w:styleId="HeaderChar">
    <w:name w:val="Header Char"/>
    <w:basedOn w:val="DefaultParagraphFont"/>
    <w:link w:val="Header"/>
    <w:rsid w:val="00260982"/>
  </w:style>
  <w:style w:type="paragraph" w:styleId="Footer">
    <w:name w:val="footer"/>
    <w:basedOn w:val="Normal"/>
    <w:link w:val="FooterChar"/>
    <w:unhideWhenUsed/>
    <w:rsid w:val="00260982"/>
    <w:pPr>
      <w:tabs>
        <w:tab w:val="center" w:pos="4680"/>
        <w:tab w:val="right" w:pos="9360"/>
      </w:tabs>
    </w:pPr>
  </w:style>
  <w:style w:type="character" w:customStyle="1" w:styleId="FooterChar">
    <w:name w:val="Footer Char"/>
    <w:basedOn w:val="DefaultParagraphFont"/>
    <w:link w:val="Footer"/>
    <w:rsid w:val="00260982"/>
  </w:style>
  <w:style w:type="paragraph" w:styleId="ListParagraph">
    <w:name w:val="List Paragraph"/>
    <w:basedOn w:val="Normal"/>
    <w:uiPriority w:val="1"/>
    <w:qFormat/>
    <w:rsid w:val="00D841B6"/>
    <w:pPr>
      <w:ind w:left="720"/>
      <w:contextualSpacing/>
    </w:pPr>
  </w:style>
  <w:style w:type="character" w:styleId="Hyperlink">
    <w:name w:val="Hyperlink"/>
    <w:basedOn w:val="DefaultParagraphFont"/>
    <w:uiPriority w:val="99"/>
    <w:unhideWhenUsed/>
    <w:rsid w:val="00075325"/>
    <w:rPr>
      <w:color w:val="0563C1" w:themeColor="hyperlink"/>
      <w:u w:val="single"/>
    </w:rPr>
  </w:style>
  <w:style w:type="paragraph" w:styleId="FootnoteText">
    <w:name w:val="footnote text"/>
    <w:basedOn w:val="Normal"/>
    <w:link w:val="FootnoteTextChar"/>
    <w:uiPriority w:val="99"/>
    <w:unhideWhenUsed/>
    <w:rsid w:val="00B80654"/>
    <w:pPr>
      <w:jc w:val="left"/>
    </w:pPr>
    <w:rPr>
      <w:rFonts w:ascii="Cambria" w:eastAsia="MS Mincho" w:hAnsi="Cambria" w:cs="Times New Roman"/>
      <w:sz w:val="24"/>
      <w:szCs w:val="24"/>
    </w:rPr>
  </w:style>
  <w:style w:type="character" w:customStyle="1" w:styleId="FootnoteTextChar">
    <w:name w:val="Footnote Text Char"/>
    <w:basedOn w:val="DefaultParagraphFont"/>
    <w:link w:val="FootnoteText"/>
    <w:uiPriority w:val="99"/>
    <w:rsid w:val="00B80654"/>
    <w:rPr>
      <w:rFonts w:ascii="Cambria" w:eastAsia="MS Mincho" w:hAnsi="Cambria" w:cs="Times New Roman"/>
      <w:sz w:val="24"/>
      <w:szCs w:val="24"/>
    </w:rPr>
  </w:style>
  <w:style w:type="character" w:styleId="FootnoteReference">
    <w:name w:val="footnote reference"/>
    <w:uiPriority w:val="99"/>
    <w:unhideWhenUsed/>
    <w:rsid w:val="00B806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87495">
      <w:bodyDiv w:val="1"/>
      <w:marLeft w:val="0"/>
      <w:marRight w:val="0"/>
      <w:marTop w:val="0"/>
      <w:marBottom w:val="0"/>
      <w:divBdr>
        <w:top w:val="none" w:sz="0" w:space="0" w:color="auto"/>
        <w:left w:val="none" w:sz="0" w:space="0" w:color="auto"/>
        <w:bottom w:val="none" w:sz="0" w:space="0" w:color="auto"/>
        <w:right w:val="none" w:sz="0" w:space="0" w:color="auto"/>
      </w:divBdr>
      <w:divsChild>
        <w:div w:id="583152472">
          <w:marLeft w:val="1166"/>
          <w:marRight w:val="0"/>
          <w:marTop w:val="0"/>
          <w:marBottom w:val="0"/>
          <w:divBdr>
            <w:top w:val="none" w:sz="0" w:space="0" w:color="auto"/>
            <w:left w:val="none" w:sz="0" w:space="0" w:color="auto"/>
            <w:bottom w:val="none" w:sz="0" w:space="0" w:color="auto"/>
            <w:right w:val="none" w:sz="0" w:space="0" w:color="auto"/>
          </w:divBdr>
        </w:div>
        <w:div w:id="1190949570">
          <w:marLeft w:val="1166"/>
          <w:marRight w:val="0"/>
          <w:marTop w:val="0"/>
          <w:marBottom w:val="0"/>
          <w:divBdr>
            <w:top w:val="none" w:sz="0" w:space="0" w:color="auto"/>
            <w:left w:val="none" w:sz="0" w:space="0" w:color="auto"/>
            <w:bottom w:val="none" w:sz="0" w:space="0" w:color="auto"/>
            <w:right w:val="none" w:sz="0" w:space="0" w:color="auto"/>
          </w:divBdr>
        </w:div>
        <w:div w:id="608856332">
          <w:marLeft w:val="1166"/>
          <w:marRight w:val="0"/>
          <w:marTop w:val="0"/>
          <w:marBottom w:val="0"/>
          <w:divBdr>
            <w:top w:val="none" w:sz="0" w:space="0" w:color="auto"/>
            <w:left w:val="none" w:sz="0" w:space="0" w:color="auto"/>
            <w:bottom w:val="none" w:sz="0" w:space="0" w:color="auto"/>
            <w:right w:val="none" w:sz="0" w:space="0" w:color="auto"/>
          </w:divBdr>
        </w:div>
      </w:divsChild>
    </w:div>
    <w:div w:id="1044713368">
      <w:bodyDiv w:val="1"/>
      <w:marLeft w:val="0"/>
      <w:marRight w:val="0"/>
      <w:marTop w:val="0"/>
      <w:marBottom w:val="0"/>
      <w:divBdr>
        <w:top w:val="none" w:sz="0" w:space="0" w:color="auto"/>
        <w:left w:val="none" w:sz="0" w:space="0" w:color="auto"/>
        <w:bottom w:val="none" w:sz="0" w:space="0" w:color="auto"/>
        <w:right w:val="none" w:sz="0" w:space="0" w:color="auto"/>
      </w:divBdr>
      <w:divsChild>
        <w:div w:id="52780123">
          <w:marLeft w:val="806"/>
          <w:marRight w:val="0"/>
          <w:marTop w:val="0"/>
          <w:marBottom w:val="0"/>
          <w:divBdr>
            <w:top w:val="none" w:sz="0" w:space="0" w:color="auto"/>
            <w:left w:val="none" w:sz="0" w:space="0" w:color="auto"/>
            <w:bottom w:val="none" w:sz="0" w:space="0" w:color="auto"/>
            <w:right w:val="none" w:sz="0" w:space="0" w:color="auto"/>
          </w:divBdr>
        </w:div>
        <w:div w:id="983971035">
          <w:marLeft w:val="806"/>
          <w:marRight w:val="0"/>
          <w:marTop w:val="0"/>
          <w:marBottom w:val="0"/>
          <w:divBdr>
            <w:top w:val="none" w:sz="0" w:space="0" w:color="auto"/>
            <w:left w:val="none" w:sz="0" w:space="0" w:color="auto"/>
            <w:bottom w:val="none" w:sz="0" w:space="0" w:color="auto"/>
            <w:right w:val="none" w:sz="0" w:space="0" w:color="auto"/>
          </w:divBdr>
        </w:div>
        <w:div w:id="1311444024">
          <w:marLeft w:val="806"/>
          <w:marRight w:val="0"/>
          <w:marTop w:val="0"/>
          <w:marBottom w:val="0"/>
          <w:divBdr>
            <w:top w:val="none" w:sz="0" w:space="0" w:color="auto"/>
            <w:left w:val="none" w:sz="0" w:space="0" w:color="auto"/>
            <w:bottom w:val="none" w:sz="0" w:space="0" w:color="auto"/>
            <w:right w:val="none" w:sz="0" w:space="0" w:color="auto"/>
          </w:divBdr>
        </w:div>
      </w:divsChild>
    </w:div>
    <w:div w:id="1331761562">
      <w:bodyDiv w:val="1"/>
      <w:marLeft w:val="0"/>
      <w:marRight w:val="0"/>
      <w:marTop w:val="0"/>
      <w:marBottom w:val="0"/>
      <w:divBdr>
        <w:top w:val="none" w:sz="0" w:space="0" w:color="auto"/>
        <w:left w:val="none" w:sz="0" w:space="0" w:color="auto"/>
        <w:bottom w:val="none" w:sz="0" w:space="0" w:color="auto"/>
        <w:right w:val="none" w:sz="0" w:space="0" w:color="auto"/>
      </w:divBdr>
    </w:div>
    <w:div w:id="1491478513">
      <w:bodyDiv w:val="1"/>
      <w:marLeft w:val="0"/>
      <w:marRight w:val="0"/>
      <w:marTop w:val="0"/>
      <w:marBottom w:val="0"/>
      <w:divBdr>
        <w:top w:val="none" w:sz="0" w:space="0" w:color="auto"/>
        <w:left w:val="none" w:sz="0" w:space="0" w:color="auto"/>
        <w:bottom w:val="none" w:sz="0" w:space="0" w:color="auto"/>
        <w:right w:val="none" w:sz="0" w:space="0" w:color="auto"/>
      </w:divBdr>
      <w:divsChild>
        <w:div w:id="1850758026">
          <w:marLeft w:val="1166"/>
          <w:marRight w:val="0"/>
          <w:marTop w:val="0"/>
          <w:marBottom w:val="0"/>
          <w:divBdr>
            <w:top w:val="none" w:sz="0" w:space="0" w:color="auto"/>
            <w:left w:val="none" w:sz="0" w:space="0" w:color="auto"/>
            <w:bottom w:val="none" w:sz="0" w:space="0" w:color="auto"/>
            <w:right w:val="none" w:sz="0" w:space="0" w:color="auto"/>
          </w:divBdr>
        </w:div>
        <w:div w:id="2072458389">
          <w:marLeft w:val="1166"/>
          <w:marRight w:val="0"/>
          <w:marTop w:val="0"/>
          <w:marBottom w:val="0"/>
          <w:divBdr>
            <w:top w:val="none" w:sz="0" w:space="0" w:color="auto"/>
            <w:left w:val="none" w:sz="0" w:space="0" w:color="auto"/>
            <w:bottom w:val="none" w:sz="0" w:space="0" w:color="auto"/>
            <w:right w:val="none" w:sz="0" w:space="0" w:color="auto"/>
          </w:divBdr>
        </w:div>
        <w:div w:id="1354263272">
          <w:marLeft w:val="1800"/>
          <w:marRight w:val="0"/>
          <w:marTop w:val="0"/>
          <w:marBottom w:val="0"/>
          <w:divBdr>
            <w:top w:val="none" w:sz="0" w:space="0" w:color="auto"/>
            <w:left w:val="none" w:sz="0" w:space="0" w:color="auto"/>
            <w:bottom w:val="none" w:sz="0" w:space="0" w:color="auto"/>
            <w:right w:val="none" w:sz="0" w:space="0" w:color="auto"/>
          </w:divBdr>
        </w:div>
        <w:div w:id="1932005923">
          <w:marLeft w:val="1800"/>
          <w:marRight w:val="0"/>
          <w:marTop w:val="0"/>
          <w:marBottom w:val="0"/>
          <w:divBdr>
            <w:top w:val="none" w:sz="0" w:space="0" w:color="auto"/>
            <w:left w:val="none" w:sz="0" w:space="0" w:color="auto"/>
            <w:bottom w:val="none" w:sz="0" w:space="0" w:color="auto"/>
            <w:right w:val="none" w:sz="0" w:space="0" w:color="auto"/>
          </w:divBdr>
        </w:div>
        <w:div w:id="1620337536">
          <w:marLeft w:val="1166"/>
          <w:marRight w:val="0"/>
          <w:marTop w:val="0"/>
          <w:marBottom w:val="0"/>
          <w:divBdr>
            <w:top w:val="none" w:sz="0" w:space="0" w:color="auto"/>
            <w:left w:val="none" w:sz="0" w:space="0" w:color="auto"/>
            <w:bottom w:val="none" w:sz="0" w:space="0" w:color="auto"/>
            <w:right w:val="none" w:sz="0" w:space="0" w:color="auto"/>
          </w:divBdr>
        </w:div>
      </w:divsChild>
    </w:div>
    <w:div w:id="1658145507">
      <w:bodyDiv w:val="1"/>
      <w:marLeft w:val="0"/>
      <w:marRight w:val="0"/>
      <w:marTop w:val="0"/>
      <w:marBottom w:val="0"/>
      <w:divBdr>
        <w:top w:val="none" w:sz="0" w:space="0" w:color="auto"/>
        <w:left w:val="none" w:sz="0" w:space="0" w:color="auto"/>
        <w:bottom w:val="none" w:sz="0" w:space="0" w:color="auto"/>
        <w:right w:val="none" w:sz="0" w:space="0" w:color="auto"/>
      </w:divBdr>
      <w:divsChild>
        <w:div w:id="1967541941">
          <w:marLeft w:val="1166"/>
          <w:marRight w:val="0"/>
          <w:marTop w:val="0"/>
          <w:marBottom w:val="0"/>
          <w:divBdr>
            <w:top w:val="none" w:sz="0" w:space="0" w:color="auto"/>
            <w:left w:val="none" w:sz="0" w:space="0" w:color="auto"/>
            <w:bottom w:val="none" w:sz="0" w:space="0" w:color="auto"/>
            <w:right w:val="none" w:sz="0" w:space="0" w:color="auto"/>
          </w:divBdr>
        </w:div>
        <w:div w:id="446238262">
          <w:marLeft w:val="1166"/>
          <w:marRight w:val="0"/>
          <w:marTop w:val="0"/>
          <w:marBottom w:val="0"/>
          <w:divBdr>
            <w:top w:val="none" w:sz="0" w:space="0" w:color="auto"/>
            <w:left w:val="none" w:sz="0" w:space="0" w:color="auto"/>
            <w:bottom w:val="none" w:sz="0" w:space="0" w:color="auto"/>
            <w:right w:val="none" w:sz="0" w:space="0" w:color="auto"/>
          </w:divBdr>
        </w:div>
        <w:div w:id="1162353335">
          <w:marLeft w:val="1166"/>
          <w:marRight w:val="0"/>
          <w:marTop w:val="0"/>
          <w:marBottom w:val="0"/>
          <w:divBdr>
            <w:top w:val="none" w:sz="0" w:space="0" w:color="auto"/>
            <w:left w:val="none" w:sz="0" w:space="0" w:color="auto"/>
            <w:bottom w:val="none" w:sz="0" w:space="0" w:color="auto"/>
            <w:right w:val="none" w:sz="0" w:space="0" w:color="auto"/>
          </w:divBdr>
        </w:div>
      </w:divsChild>
    </w:div>
    <w:div w:id="1905263356">
      <w:bodyDiv w:val="1"/>
      <w:marLeft w:val="0"/>
      <w:marRight w:val="0"/>
      <w:marTop w:val="0"/>
      <w:marBottom w:val="0"/>
      <w:divBdr>
        <w:top w:val="none" w:sz="0" w:space="0" w:color="auto"/>
        <w:left w:val="none" w:sz="0" w:space="0" w:color="auto"/>
        <w:bottom w:val="none" w:sz="0" w:space="0" w:color="auto"/>
        <w:right w:val="none" w:sz="0" w:space="0" w:color="auto"/>
      </w:divBdr>
      <w:divsChild>
        <w:div w:id="1412041776">
          <w:marLeft w:val="1166"/>
          <w:marRight w:val="0"/>
          <w:marTop w:val="0"/>
          <w:marBottom w:val="0"/>
          <w:divBdr>
            <w:top w:val="none" w:sz="0" w:space="0" w:color="auto"/>
            <w:left w:val="none" w:sz="0" w:space="0" w:color="auto"/>
            <w:bottom w:val="none" w:sz="0" w:space="0" w:color="auto"/>
            <w:right w:val="none" w:sz="0" w:space="0" w:color="auto"/>
          </w:divBdr>
        </w:div>
        <w:div w:id="739644341">
          <w:marLeft w:val="1166"/>
          <w:marRight w:val="0"/>
          <w:marTop w:val="0"/>
          <w:marBottom w:val="0"/>
          <w:divBdr>
            <w:top w:val="none" w:sz="0" w:space="0" w:color="auto"/>
            <w:left w:val="none" w:sz="0" w:space="0" w:color="auto"/>
            <w:bottom w:val="none" w:sz="0" w:space="0" w:color="auto"/>
            <w:right w:val="none" w:sz="0" w:space="0" w:color="auto"/>
          </w:divBdr>
        </w:div>
        <w:div w:id="104930025">
          <w:marLeft w:val="1166"/>
          <w:marRight w:val="0"/>
          <w:marTop w:val="0"/>
          <w:marBottom w:val="0"/>
          <w:divBdr>
            <w:top w:val="none" w:sz="0" w:space="0" w:color="auto"/>
            <w:left w:val="none" w:sz="0" w:space="0" w:color="auto"/>
            <w:bottom w:val="none" w:sz="0" w:space="0" w:color="auto"/>
            <w:right w:val="none" w:sz="0" w:space="0" w:color="auto"/>
          </w:divBdr>
        </w:div>
        <w:div w:id="1619995141">
          <w:marLeft w:val="1166"/>
          <w:marRight w:val="0"/>
          <w:marTop w:val="0"/>
          <w:marBottom w:val="0"/>
          <w:divBdr>
            <w:top w:val="none" w:sz="0" w:space="0" w:color="auto"/>
            <w:left w:val="none" w:sz="0" w:space="0" w:color="auto"/>
            <w:bottom w:val="none" w:sz="0" w:space="0" w:color="auto"/>
            <w:right w:val="none" w:sz="0" w:space="0" w:color="auto"/>
          </w:divBdr>
        </w:div>
        <w:div w:id="32848322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626D-9DA4-4071-8EFC-CD4B071F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734</Words>
  <Characters>3991</Characters>
  <Application>Microsoft Office Word</Application>
  <DocSecurity>0</DocSecurity>
  <Lines>81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Sanford</dc:creator>
  <cp:keywords/>
  <dc:description/>
  <cp:lastModifiedBy>Randall Rasmussen</cp:lastModifiedBy>
  <cp:revision>5</cp:revision>
  <cp:lastPrinted>2016-12-08T15:25:00Z</cp:lastPrinted>
  <dcterms:created xsi:type="dcterms:W3CDTF">2017-12-05T01:34:00Z</dcterms:created>
  <dcterms:modified xsi:type="dcterms:W3CDTF">2017-12-05T20:37:00Z</dcterms:modified>
</cp:coreProperties>
</file>